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55" w:rsidRDefault="00346855" w:rsidP="00346855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sz w:val="24"/>
          <w:szCs w:val="24"/>
          <w:lang w:eastAsia="ar-SA"/>
        </w:rPr>
      </w:pPr>
      <w:r w:rsidRPr="008810E5">
        <w:rPr>
          <w:rFonts w:eastAsia="SimSun"/>
          <w:sz w:val="24"/>
          <w:szCs w:val="24"/>
          <w:lang w:eastAsia="ar-SA"/>
        </w:rPr>
        <w:t xml:space="preserve">государственное бюджетное общеобразовательное учреждение Самарской области </w:t>
      </w:r>
    </w:p>
    <w:p w:rsidR="00346855" w:rsidRDefault="00346855" w:rsidP="00346855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sz w:val="24"/>
          <w:szCs w:val="24"/>
          <w:lang w:eastAsia="ar-SA"/>
        </w:rPr>
      </w:pPr>
      <w:r w:rsidRPr="008810E5">
        <w:rPr>
          <w:rFonts w:eastAsia="SimSun"/>
          <w:sz w:val="24"/>
          <w:szCs w:val="24"/>
          <w:lang w:eastAsia="ar-SA"/>
        </w:rPr>
        <w:t xml:space="preserve">средняя общеобразовательная школа № 2 </w:t>
      </w:r>
      <w:proofErr w:type="spellStart"/>
      <w:r w:rsidRPr="008810E5">
        <w:rPr>
          <w:rFonts w:eastAsia="SimSun"/>
          <w:sz w:val="24"/>
          <w:szCs w:val="24"/>
          <w:lang w:eastAsia="ar-SA"/>
        </w:rPr>
        <w:t>п.г.т</w:t>
      </w:r>
      <w:proofErr w:type="spellEnd"/>
      <w:r w:rsidRPr="008810E5">
        <w:rPr>
          <w:rFonts w:eastAsia="SimSun"/>
          <w:sz w:val="24"/>
          <w:szCs w:val="24"/>
          <w:lang w:eastAsia="ar-SA"/>
        </w:rPr>
        <w:t xml:space="preserve">. Безенчук </w:t>
      </w:r>
    </w:p>
    <w:p w:rsidR="00346855" w:rsidRPr="008810E5" w:rsidRDefault="00346855" w:rsidP="00346855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8810E5">
        <w:rPr>
          <w:rFonts w:eastAsia="SimSu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8810E5">
        <w:rPr>
          <w:rFonts w:eastAsia="SimSun"/>
          <w:sz w:val="24"/>
          <w:szCs w:val="24"/>
          <w:lang w:eastAsia="ar-SA"/>
        </w:rPr>
        <w:t>Безенчукский</w:t>
      </w:r>
      <w:proofErr w:type="spellEnd"/>
      <w:r w:rsidRPr="008810E5">
        <w:rPr>
          <w:rFonts w:eastAsia="SimSun"/>
          <w:sz w:val="24"/>
          <w:szCs w:val="24"/>
          <w:lang w:eastAsia="ar-SA"/>
        </w:rPr>
        <w:t xml:space="preserve"> </w:t>
      </w:r>
      <w:r w:rsidRPr="008810E5">
        <w:rPr>
          <w:rFonts w:eastAsia="SimSun"/>
          <w:color w:val="000000"/>
          <w:sz w:val="24"/>
          <w:szCs w:val="24"/>
          <w:lang w:eastAsia="ar-SA"/>
        </w:rPr>
        <w:t>Самарской области</w:t>
      </w:r>
    </w:p>
    <w:p w:rsidR="00346855" w:rsidRPr="008810E5" w:rsidRDefault="00346855" w:rsidP="00346855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sz w:val="24"/>
          <w:szCs w:val="24"/>
          <w:lang w:eastAsia="ar-SA"/>
        </w:rPr>
      </w:pPr>
      <w:r w:rsidRPr="008810E5">
        <w:rPr>
          <w:rFonts w:eastAsia="SimSun"/>
          <w:color w:val="000000"/>
          <w:sz w:val="24"/>
          <w:szCs w:val="24"/>
          <w:lang w:eastAsia="ar-SA"/>
        </w:rPr>
        <w:t>структурное подразделение «Детско-юношеская спортивная школа»</w:t>
      </w:r>
    </w:p>
    <w:p w:rsidR="00970286" w:rsidRDefault="00970286">
      <w:pPr>
        <w:spacing w:before="41" w:line="278" w:lineRule="auto"/>
        <w:ind w:left="107" w:right="427"/>
        <w:jc w:val="center"/>
        <w:rPr>
          <w:sz w:val="24"/>
        </w:rPr>
      </w:pPr>
    </w:p>
    <w:p w:rsidR="00970286" w:rsidRDefault="00970286">
      <w:pPr>
        <w:pStyle w:val="a3"/>
        <w:ind w:left="0" w:firstLine="0"/>
        <w:rPr>
          <w:sz w:val="20"/>
        </w:rPr>
      </w:pPr>
    </w:p>
    <w:p w:rsidR="00970286" w:rsidRDefault="00970286">
      <w:pPr>
        <w:pStyle w:val="a3"/>
        <w:ind w:left="0" w:firstLine="0"/>
        <w:rPr>
          <w:sz w:val="20"/>
        </w:rPr>
      </w:pPr>
    </w:p>
    <w:p w:rsidR="00970286" w:rsidRDefault="00970286">
      <w:pPr>
        <w:pStyle w:val="a3"/>
        <w:spacing w:before="3"/>
        <w:ind w:left="0" w:firstLine="0"/>
        <w:rPr>
          <w:sz w:val="15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542"/>
        <w:gridCol w:w="4654"/>
      </w:tblGrid>
      <w:tr w:rsidR="00970286" w:rsidTr="00346855">
        <w:trPr>
          <w:trHeight w:val="2246"/>
        </w:trPr>
        <w:tc>
          <w:tcPr>
            <w:tcW w:w="4542" w:type="dxa"/>
          </w:tcPr>
          <w:p w:rsidR="00970286" w:rsidRDefault="001069C7">
            <w:pPr>
              <w:pStyle w:val="TableParagraph"/>
              <w:spacing w:line="276" w:lineRule="auto"/>
              <w:ind w:left="200" w:right="1755"/>
              <w:rPr>
                <w:sz w:val="24"/>
              </w:rPr>
            </w:pPr>
            <w:r>
              <w:rPr>
                <w:sz w:val="24"/>
              </w:rPr>
              <w:t>Обс</w:t>
            </w:r>
            <w:r w:rsidR="00346855">
              <w:rPr>
                <w:sz w:val="24"/>
              </w:rPr>
              <w:t>уждено педагогическим советом с/п</w:t>
            </w:r>
            <w:r>
              <w:rPr>
                <w:sz w:val="24"/>
              </w:rPr>
              <w:t xml:space="preserve"> "ДЮСШ"</w:t>
            </w:r>
          </w:p>
          <w:p w:rsidR="00970286" w:rsidRDefault="00346855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 № 3 от 23.03</w:t>
            </w:r>
            <w:r w:rsidR="001069C7">
              <w:rPr>
                <w:sz w:val="24"/>
              </w:rPr>
              <w:t>.2020 г.</w:t>
            </w:r>
          </w:p>
        </w:tc>
        <w:tc>
          <w:tcPr>
            <w:tcW w:w="4654" w:type="dxa"/>
          </w:tcPr>
          <w:p w:rsidR="00970286" w:rsidRPr="00346855" w:rsidRDefault="00346855">
            <w:pPr>
              <w:pStyle w:val="TableParagraph"/>
              <w:ind w:left="1229"/>
              <w:rPr>
                <w:noProof/>
                <w:sz w:val="24"/>
                <w:szCs w:val="24"/>
                <w:lang w:eastAsia="ru-RU"/>
              </w:rPr>
            </w:pPr>
            <w:r w:rsidRPr="00346855">
              <w:rPr>
                <w:noProof/>
                <w:sz w:val="24"/>
                <w:szCs w:val="24"/>
                <w:lang w:eastAsia="ru-RU"/>
              </w:rPr>
              <w:t>Утверждаю</w:t>
            </w:r>
          </w:p>
          <w:p w:rsidR="00346855" w:rsidRPr="00346855" w:rsidRDefault="00346855">
            <w:pPr>
              <w:pStyle w:val="TableParagraph"/>
              <w:ind w:left="1229"/>
              <w:rPr>
                <w:noProof/>
                <w:sz w:val="24"/>
                <w:szCs w:val="24"/>
                <w:lang w:eastAsia="ru-RU"/>
              </w:rPr>
            </w:pPr>
            <w:r w:rsidRPr="00346855">
              <w:rPr>
                <w:noProof/>
                <w:sz w:val="24"/>
                <w:szCs w:val="24"/>
                <w:lang w:eastAsia="ru-RU"/>
              </w:rPr>
              <w:t xml:space="preserve">Директор ГБОУ СОШ №2 п.г.т.Безенчук </w:t>
            </w:r>
          </w:p>
          <w:p w:rsidR="00346855" w:rsidRPr="00346855" w:rsidRDefault="00346855">
            <w:pPr>
              <w:pStyle w:val="TableParagraph"/>
              <w:ind w:left="1229"/>
              <w:rPr>
                <w:noProof/>
                <w:sz w:val="24"/>
                <w:szCs w:val="24"/>
                <w:lang w:eastAsia="ru-RU"/>
              </w:rPr>
            </w:pPr>
          </w:p>
          <w:p w:rsidR="00346855" w:rsidRPr="00346855" w:rsidRDefault="00346855">
            <w:pPr>
              <w:pStyle w:val="TableParagraph"/>
              <w:ind w:left="1229"/>
              <w:rPr>
                <w:noProof/>
                <w:sz w:val="24"/>
                <w:szCs w:val="24"/>
                <w:lang w:eastAsia="ru-RU"/>
              </w:rPr>
            </w:pPr>
            <w:r w:rsidRPr="00346855">
              <w:rPr>
                <w:noProof/>
                <w:sz w:val="24"/>
                <w:szCs w:val="24"/>
                <w:lang w:eastAsia="ru-RU"/>
              </w:rPr>
              <w:t>______________О.В. Маряскина</w:t>
            </w:r>
          </w:p>
          <w:p w:rsidR="00346855" w:rsidRDefault="00346855">
            <w:pPr>
              <w:pStyle w:val="TableParagraph"/>
              <w:ind w:left="1229"/>
              <w:rPr>
                <w:sz w:val="20"/>
              </w:rPr>
            </w:pPr>
            <w:r w:rsidRPr="00346855">
              <w:rPr>
                <w:noProof/>
                <w:sz w:val="24"/>
                <w:szCs w:val="24"/>
                <w:lang w:eastAsia="ru-RU"/>
              </w:rPr>
              <w:t xml:space="preserve"> «_______»____________2020г</w:t>
            </w:r>
            <w:r>
              <w:rPr>
                <w:noProof/>
                <w:sz w:val="20"/>
                <w:lang w:eastAsia="ru-RU"/>
              </w:rPr>
              <w:t>.</w:t>
            </w:r>
          </w:p>
        </w:tc>
      </w:tr>
    </w:tbl>
    <w:p w:rsidR="00970286" w:rsidRDefault="00970286">
      <w:pPr>
        <w:pStyle w:val="a3"/>
        <w:spacing w:before="8"/>
        <w:ind w:left="0" w:firstLine="0"/>
        <w:rPr>
          <w:sz w:val="27"/>
        </w:rPr>
      </w:pPr>
    </w:p>
    <w:p w:rsidR="00970286" w:rsidRDefault="001069C7">
      <w:pPr>
        <w:pStyle w:val="1"/>
        <w:spacing w:before="87" w:line="240" w:lineRule="auto"/>
        <w:ind w:left="107" w:right="421"/>
      </w:pPr>
      <w:r>
        <w:t>ПОЛОЖЕНИЕ</w:t>
      </w:r>
    </w:p>
    <w:p w:rsidR="00970286" w:rsidRDefault="001069C7">
      <w:pPr>
        <w:ind w:left="105" w:right="427"/>
        <w:jc w:val="center"/>
        <w:rPr>
          <w:b/>
          <w:sz w:val="28"/>
        </w:rPr>
      </w:pPr>
      <w:r>
        <w:rPr>
          <w:b/>
          <w:sz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70286" w:rsidRDefault="00970286">
      <w:pPr>
        <w:pStyle w:val="a3"/>
        <w:spacing w:before="10"/>
        <w:ind w:left="0" w:firstLine="0"/>
        <w:rPr>
          <w:b/>
          <w:sz w:val="27"/>
        </w:rPr>
      </w:pPr>
    </w:p>
    <w:p w:rsidR="00970286" w:rsidRDefault="001069C7">
      <w:pPr>
        <w:pStyle w:val="a4"/>
        <w:numPr>
          <w:ilvl w:val="0"/>
          <w:numId w:val="7"/>
        </w:numPr>
        <w:tabs>
          <w:tab w:val="left" w:pos="39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70286" w:rsidRDefault="00970286">
      <w:pPr>
        <w:pStyle w:val="a3"/>
        <w:spacing w:before="6"/>
        <w:ind w:left="0" w:firstLine="0"/>
        <w:rPr>
          <w:b/>
          <w:sz w:val="27"/>
        </w:rPr>
      </w:pPr>
    </w:p>
    <w:p w:rsidR="00970286" w:rsidRDefault="001069C7">
      <w:pPr>
        <w:pStyle w:val="a4"/>
        <w:numPr>
          <w:ilvl w:val="1"/>
          <w:numId w:val="6"/>
        </w:numPr>
        <w:tabs>
          <w:tab w:val="left" w:pos="1673"/>
        </w:tabs>
        <w:ind w:right="101" w:firstLine="566"/>
        <w:jc w:val="both"/>
        <w:rPr>
          <w:sz w:val="28"/>
        </w:rPr>
      </w:pPr>
      <w:r>
        <w:rPr>
          <w:sz w:val="28"/>
        </w:rPr>
        <w:t>Настоящее Положение устанавливает правила реализации в структурном подразделении "Детск</w:t>
      </w:r>
      <w:r w:rsidR="00B94F87">
        <w:rPr>
          <w:sz w:val="28"/>
        </w:rPr>
        <w:t>о-</w:t>
      </w:r>
      <w:r>
        <w:rPr>
          <w:sz w:val="28"/>
        </w:rPr>
        <w:t>юношеская спортивная школа" ГБОУ СОШ №</w:t>
      </w:r>
      <w:r w:rsidR="00B94F87">
        <w:rPr>
          <w:sz w:val="28"/>
        </w:rPr>
        <w:t xml:space="preserve"> 2</w:t>
      </w:r>
      <w:r>
        <w:rPr>
          <w:sz w:val="28"/>
        </w:rPr>
        <w:t xml:space="preserve"> </w:t>
      </w:r>
      <w:r w:rsidR="00B94F87">
        <w:rPr>
          <w:sz w:val="28"/>
        </w:rPr>
        <w:t>п</w:t>
      </w:r>
      <w:r>
        <w:rPr>
          <w:sz w:val="28"/>
        </w:rPr>
        <w:t>.</w:t>
      </w:r>
      <w:r w:rsidR="00B94F87">
        <w:rPr>
          <w:sz w:val="28"/>
        </w:rPr>
        <w:t xml:space="preserve"> Безенчу</w:t>
      </w:r>
      <w:r>
        <w:rPr>
          <w:sz w:val="28"/>
        </w:rPr>
        <w:t xml:space="preserve">к (далее </w:t>
      </w:r>
      <w:r w:rsidR="00B94F87">
        <w:rPr>
          <w:sz w:val="28"/>
        </w:rPr>
        <w:t>с/п</w:t>
      </w:r>
      <w:r>
        <w:rPr>
          <w:sz w:val="28"/>
        </w:rPr>
        <w:t xml:space="preserve"> "ДЮСШ") дополнительных общеобразовательных общеразвивающих программ с использованием дистанционных образовательных технологий и электронного обучения.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630"/>
        </w:tabs>
        <w:spacing w:before="4" w:line="321" w:lineRule="exact"/>
        <w:ind w:left="1629" w:hanging="70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09" w:firstLine="566"/>
        <w:rPr>
          <w:sz w:val="28"/>
        </w:rPr>
      </w:pPr>
      <w:r>
        <w:rPr>
          <w:sz w:val="28"/>
        </w:rPr>
        <w:t>Законом РФ от 29.12.2012г. № 273 «Об образовании в Российской Федерации» (в действующей редакции; ст.16);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07" w:firstLine="566"/>
        <w:rPr>
          <w:sz w:val="28"/>
        </w:rPr>
      </w:pPr>
      <w:r>
        <w:rPr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9.11.2018 г. №</w:t>
      </w:r>
      <w:r>
        <w:rPr>
          <w:spacing w:val="5"/>
          <w:sz w:val="28"/>
        </w:rPr>
        <w:t xml:space="preserve"> </w:t>
      </w:r>
      <w:r>
        <w:rPr>
          <w:sz w:val="28"/>
        </w:rPr>
        <w:t>196;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23.08.2017г.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программ";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539"/>
        </w:tabs>
        <w:spacing w:before="196"/>
        <w:ind w:right="108" w:firstLine="566"/>
        <w:jc w:val="both"/>
        <w:rPr>
          <w:sz w:val="28"/>
        </w:rPr>
      </w:pPr>
      <w:r>
        <w:rPr>
          <w:sz w:val="28"/>
        </w:rPr>
        <w:t xml:space="preserve">Электронное обучение (далее </w:t>
      </w:r>
      <w:r>
        <w:rPr>
          <w:spacing w:val="-3"/>
          <w:sz w:val="28"/>
        </w:rPr>
        <w:t xml:space="preserve">ЭО) </w:t>
      </w:r>
      <w:r>
        <w:rPr>
          <w:sz w:val="28"/>
        </w:rPr>
        <w:t>- организация образовательной 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базах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</w:p>
    <w:p w:rsidR="00970286" w:rsidRDefault="001069C7">
      <w:pPr>
        <w:pStyle w:val="a3"/>
        <w:spacing w:before="67"/>
        <w:ind w:right="112" w:firstLine="0"/>
        <w:jc w:val="both"/>
      </w:pPr>
      <w:r>
        <w:t>реализации образовательных программ</w:t>
      </w:r>
      <w:r w:rsidR="00CE1346">
        <w:t>,</w:t>
      </w:r>
      <w:r>
        <w:t xml:space="preserve">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70286" w:rsidRDefault="001069C7">
      <w:pPr>
        <w:pStyle w:val="a3"/>
        <w:spacing w:before="4"/>
        <w:ind w:right="101"/>
        <w:jc w:val="both"/>
      </w:pPr>
      <w:r>
        <w:t xml:space="preserve">Дистанционные образовательные технологии (далее ДОТ) - образовательные </w:t>
      </w:r>
      <w:r>
        <w:lastRenderedPageBreak/>
        <w:t>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</w:t>
      </w:r>
      <w:r>
        <w:rPr>
          <w:spacing w:val="-13"/>
        </w:rPr>
        <w:t xml:space="preserve"> </w:t>
      </w:r>
      <w:r>
        <w:t>работников.</w:t>
      </w:r>
    </w:p>
    <w:p w:rsidR="00970286" w:rsidRDefault="00B94F87">
      <w:pPr>
        <w:pStyle w:val="a4"/>
        <w:numPr>
          <w:ilvl w:val="1"/>
          <w:numId w:val="6"/>
        </w:numPr>
        <w:tabs>
          <w:tab w:val="left" w:pos="1659"/>
        </w:tabs>
        <w:ind w:right="105" w:firstLine="566"/>
        <w:jc w:val="both"/>
        <w:rPr>
          <w:sz w:val="28"/>
        </w:rPr>
      </w:pPr>
      <w:r>
        <w:rPr>
          <w:sz w:val="28"/>
        </w:rPr>
        <w:t>С\п</w:t>
      </w:r>
      <w:r w:rsidR="001069C7">
        <w:rPr>
          <w:sz w:val="28"/>
        </w:rPr>
        <w:t xml:space="preserve"> "ДЮСШ" вправе использовать ЭО и ДОТ при всех предусмотренных законодательством РФ формах получения дополнительного образования или при их сочетании, при проведении различных видов </w:t>
      </w:r>
      <w:r w:rsidR="00CE1346">
        <w:rPr>
          <w:sz w:val="28"/>
        </w:rPr>
        <w:t>занятий</w:t>
      </w:r>
      <w:r w:rsidR="001069C7">
        <w:rPr>
          <w:sz w:val="28"/>
        </w:rPr>
        <w:t>.</w:t>
      </w:r>
    </w:p>
    <w:p w:rsidR="00970286" w:rsidRDefault="001069C7">
      <w:pPr>
        <w:pStyle w:val="a3"/>
        <w:ind w:right="101"/>
        <w:jc w:val="both"/>
      </w:pPr>
      <w:r>
        <w:t xml:space="preserve">Дополнительные общеобразовательные общеразвивающие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практических занятий с использованием ЭО и ДОТ </w:t>
      </w:r>
      <w:r w:rsidR="00CE1346">
        <w:t>определяется</w:t>
      </w:r>
      <w:r>
        <w:t xml:space="preserve"> путем непосредственного взаимодействия </w:t>
      </w:r>
      <w:r w:rsidR="00CE1346">
        <w:t>тренера</w:t>
      </w:r>
      <w:r>
        <w:t xml:space="preserve"> с </w:t>
      </w:r>
      <w:r w:rsidR="00CE1346">
        <w:t>воспитанниками</w:t>
      </w:r>
      <w:r>
        <w:t xml:space="preserve"> </w:t>
      </w:r>
      <w:r w:rsidR="00B94F87">
        <w:t>с/п</w:t>
      </w:r>
      <w:r>
        <w:t xml:space="preserve"> "ДЮСШ" в соответствии с образовательными программами</w:t>
      </w:r>
      <w:r w:rsidR="00CE1346">
        <w:t>,</w:t>
      </w:r>
      <w:r>
        <w:t xml:space="preserve"> с учетом потребностей обучающегося и условий осуществления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525"/>
        </w:tabs>
        <w:ind w:right="112" w:firstLine="566"/>
        <w:jc w:val="both"/>
        <w:rPr>
          <w:sz w:val="28"/>
        </w:rPr>
      </w:pPr>
      <w:r>
        <w:rPr>
          <w:sz w:val="28"/>
        </w:rPr>
        <w:t>С</w:t>
      </w:r>
      <w:r w:rsidR="00B94F87">
        <w:rPr>
          <w:sz w:val="28"/>
        </w:rPr>
        <w:t>/п</w:t>
      </w:r>
      <w:r>
        <w:rPr>
          <w:sz w:val="28"/>
        </w:rPr>
        <w:t xml:space="preserve"> "ДЮСШ"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выбора.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491"/>
        </w:tabs>
        <w:spacing w:before="2"/>
        <w:ind w:right="100" w:firstLine="566"/>
        <w:jc w:val="both"/>
        <w:rPr>
          <w:b/>
          <w:sz w:val="28"/>
        </w:rPr>
      </w:pPr>
      <w:r>
        <w:rPr>
          <w:sz w:val="28"/>
        </w:rPr>
        <w:t xml:space="preserve"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 – общение;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568"/>
        </w:tabs>
        <w:ind w:right="107" w:firstLine="566"/>
        <w:jc w:val="both"/>
        <w:rPr>
          <w:sz w:val="28"/>
        </w:rPr>
      </w:pPr>
      <w:r>
        <w:rPr>
          <w:sz w:val="28"/>
        </w:rPr>
        <w:t>Формы ЭО и ДОТ, используемые в образовательном процессе, находят отражение в дополнительных общеобразовательных программах. В обучении с применением ЭО и ДОТ используются следующие организационные формы учебной деятельности: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87"/>
        <w:ind w:left="1231" w:hanging="309"/>
        <w:jc w:val="left"/>
        <w:rPr>
          <w:sz w:val="28"/>
        </w:rPr>
      </w:pPr>
      <w:r>
        <w:rPr>
          <w:sz w:val="28"/>
        </w:rPr>
        <w:t>Лекция;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2" w:line="342" w:lineRule="exact"/>
        <w:ind w:left="1231" w:hanging="309"/>
        <w:jc w:val="left"/>
        <w:rPr>
          <w:sz w:val="28"/>
        </w:rPr>
      </w:pPr>
      <w:r>
        <w:rPr>
          <w:sz w:val="28"/>
        </w:rPr>
        <w:t>Консультация;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1" w:lineRule="exact"/>
        <w:ind w:left="1231" w:hanging="309"/>
        <w:jc w:val="left"/>
        <w:rPr>
          <w:sz w:val="28"/>
        </w:rPr>
      </w:pPr>
      <w:r>
        <w:rPr>
          <w:sz w:val="28"/>
        </w:rPr>
        <w:t>Семинар;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1" w:lineRule="exact"/>
        <w:ind w:left="1231" w:hanging="309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занятие;</w:t>
      </w:r>
    </w:p>
    <w:p w:rsidR="00970286" w:rsidRDefault="00346855">
      <w:pPr>
        <w:pStyle w:val="a4"/>
        <w:numPr>
          <w:ilvl w:val="0"/>
          <w:numId w:val="5"/>
        </w:numPr>
        <w:tabs>
          <w:tab w:val="left" w:pos="1232"/>
        </w:tabs>
        <w:spacing w:line="342" w:lineRule="exact"/>
        <w:ind w:left="1231" w:hanging="309"/>
        <w:jc w:val="left"/>
        <w:rPr>
          <w:sz w:val="28"/>
        </w:rPr>
      </w:pPr>
      <w:r>
        <w:rPr>
          <w:sz w:val="28"/>
        </w:rPr>
        <w:t>Самостоятельная</w:t>
      </w:r>
      <w:r w:rsidR="001069C7">
        <w:rPr>
          <w:spacing w:val="5"/>
          <w:sz w:val="28"/>
        </w:rPr>
        <w:t xml:space="preserve"> </w:t>
      </w:r>
      <w:r w:rsidR="001069C7">
        <w:rPr>
          <w:sz w:val="28"/>
        </w:rPr>
        <w:t>работа.</w:t>
      </w:r>
    </w:p>
    <w:p w:rsidR="00970286" w:rsidRDefault="001069C7">
      <w:pPr>
        <w:pStyle w:val="a4"/>
        <w:numPr>
          <w:ilvl w:val="1"/>
          <w:numId w:val="6"/>
        </w:numPr>
        <w:tabs>
          <w:tab w:val="left" w:pos="1347"/>
          <w:tab w:val="left" w:pos="3591"/>
          <w:tab w:val="left" w:pos="5811"/>
          <w:tab w:val="left" w:pos="6964"/>
        </w:tabs>
        <w:spacing w:before="200"/>
        <w:ind w:right="104" w:firstLine="566"/>
        <w:rPr>
          <w:sz w:val="28"/>
        </w:rPr>
      </w:pPr>
      <w:r>
        <w:rPr>
          <w:sz w:val="28"/>
        </w:rPr>
        <w:t>Сопровождение</w:t>
      </w:r>
      <w:r>
        <w:rPr>
          <w:sz w:val="28"/>
        </w:rPr>
        <w:tab/>
        <w:t>дистанционных</w:t>
      </w:r>
      <w:r>
        <w:rPr>
          <w:sz w:val="28"/>
        </w:rPr>
        <w:tab/>
        <w:t>курсов</w:t>
      </w:r>
      <w:r>
        <w:rPr>
          <w:sz w:val="28"/>
        </w:rPr>
        <w:tab/>
        <w:t>физкультурно-спортивной направленности может осуществляться в следующих режимах: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1" w:lineRule="exact"/>
        <w:ind w:left="1231" w:hanging="309"/>
        <w:jc w:val="left"/>
        <w:rPr>
          <w:sz w:val="28"/>
        </w:rPr>
      </w:pP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3" w:line="342" w:lineRule="exact"/>
        <w:ind w:left="1231" w:hanging="309"/>
        <w:jc w:val="left"/>
        <w:rPr>
          <w:sz w:val="28"/>
        </w:rPr>
      </w:pPr>
      <w:r>
        <w:rPr>
          <w:sz w:val="28"/>
        </w:rPr>
        <w:t xml:space="preserve">Консультации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1" w:lineRule="exact"/>
        <w:ind w:left="1231" w:hanging="309"/>
        <w:jc w:val="left"/>
        <w:rPr>
          <w:sz w:val="28"/>
        </w:rPr>
      </w:pPr>
      <w:r>
        <w:rPr>
          <w:sz w:val="28"/>
        </w:rPr>
        <w:t>Предоставление 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11" w:firstLine="566"/>
        <w:jc w:val="left"/>
        <w:rPr>
          <w:sz w:val="28"/>
        </w:rPr>
      </w:pPr>
      <w:r>
        <w:rPr>
          <w:sz w:val="28"/>
        </w:rPr>
        <w:t xml:space="preserve">Сопровождение </w:t>
      </w:r>
      <w:proofErr w:type="spellStart"/>
      <w:r>
        <w:rPr>
          <w:sz w:val="28"/>
        </w:rPr>
        <w:t>off-line</w:t>
      </w:r>
      <w:proofErr w:type="spellEnd"/>
      <w:r>
        <w:rPr>
          <w:sz w:val="28"/>
        </w:rPr>
        <w:t xml:space="preserve"> (проверка тестов, контрольных работ, различные виды текущего и итогового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контроля);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1" w:lineRule="exact"/>
        <w:ind w:left="1231" w:hanging="309"/>
        <w:jc w:val="left"/>
        <w:rPr>
          <w:sz w:val="28"/>
        </w:rPr>
      </w:pPr>
      <w:r>
        <w:rPr>
          <w:sz w:val="28"/>
        </w:rPr>
        <w:t>Индивидуальные консультации по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телефону;</w:t>
      </w:r>
    </w:p>
    <w:p w:rsidR="0055385D" w:rsidRDefault="001069C7" w:rsidP="0055385D">
      <w:pPr>
        <w:pStyle w:val="a4"/>
        <w:numPr>
          <w:ilvl w:val="0"/>
          <w:numId w:val="5"/>
        </w:numPr>
        <w:tabs>
          <w:tab w:val="left" w:pos="1232"/>
        </w:tabs>
        <w:spacing w:line="342" w:lineRule="exact"/>
        <w:ind w:left="1231" w:hanging="309"/>
        <w:jc w:val="left"/>
        <w:rPr>
          <w:sz w:val="28"/>
        </w:rPr>
      </w:pPr>
      <w:r>
        <w:rPr>
          <w:sz w:val="28"/>
        </w:rPr>
        <w:t>Обмен информацией с помощью 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почты.</w:t>
      </w:r>
    </w:p>
    <w:p w:rsidR="0005076F" w:rsidRPr="0055385D" w:rsidRDefault="0005076F" w:rsidP="0005076F">
      <w:pPr>
        <w:pStyle w:val="a4"/>
        <w:tabs>
          <w:tab w:val="left" w:pos="1232"/>
        </w:tabs>
        <w:spacing w:line="342" w:lineRule="exact"/>
        <w:ind w:left="1231" w:firstLine="0"/>
        <w:jc w:val="left"/>
        <w:rPr>
          <w:sz w:val="28"/>
        </w:rPr>
      </w:pPr>
      <w:bookmarkStart w:id="0" w:name="_GoBack"/>
      <w:bookmarkEnd w:id="0"/>
    </w:p>
    <w:p w:rsidR="00970286" w:rsidRDefault="001069C7">
      <w:pPr>
        <w:pStyle w:val="1"/>
        <w:numPr>
          <w:ilvl w:val="0"/>
          <w:numId w:val="7"/>
        </w:numPr>
        <w:tabs>
          <w:tab w:val="left" w:pos="4770"/>
        </w:tabs>
        <w:spacing w:before="206"/>
        <w:ind w:left="4769" w:hanging="284"/>
        <w:jc w:val="both"/>
      </w:pPr>
      <w:r>
        <w:lastRenderedPageBreak/>
        <w:t>Цели и</w:t>
      </w:r>
      <w:r>
        <w:rPr>
          <w:spacing w:val="-3"/>
        </w:rPr>
        <w:t xml:space="preserve"> </w:t>
      </w:r>
      <w:r>
        <w:t>задачи</w:t>
      </w:r>
    </w:p>
    <w:p w:rsidR="00970286" w:rsidRDefault="001069C7">
      <w:pPr>
        <w:pStyle w:val="a4"/>
        <w:numPr>
          <w:ilvl w:val="1"/>
          <w:numId w:val="4"/>
        </w:numPr>
        <w:tabs>
          <w:tab w:val="left" w:pos="1347"/>
        </w:tabs>
        <w:ind w:right="105" w:firstLine="566"/>
        <w:jc w:val="both"/>
        <w:rPr>
          <w:sz w:val="28"/>
        </w:rPr>
      </w:pPr>
      <w:r>
        <w:rPr>
          <w:sz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дополнительных общеобразовательных программ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и выполнении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970286" w:rsidRDefault="001069C7">
      <w:pPr>
        <w:pStyle w:val="a4"/>
        <w:numPr>
          <w:ilvl w:val="1"/>
          <w:numId w:val="4"/>
        </w:numPr>
        <w:tabs>
          <w:tab w:val="left" w:pos="1347"/>
        </w:tabs>
        <w:ind w:right="113" w:firstLine="566"/>
        <w:jc w:val="both"/>
        <w:rPr>
          <w:sz w:val="28"/>
        </w:rPr>
      </w:pPr>
      <w:r>
        <w:rPr>
          <w:sz w:val="28"/>
        </w:rPr>
        <w:t>Использование дистанционных образовательных технологий и электронного обучения способствует решению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14" w:firstLine="566"/>
        <w:jc w:val="left"/>
        <w:rPr>
          <w:sz w:val="28"/>
        </w:rPr>
      </w:pPr>
      <w:r>
        <w:rPr>
          <w:sz w:val="28"/>
        </w:rPr>
        <w:t>Созданию условий для реализации индивидуальной образовательной траектории и 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242" w:lineRule="auto"/>
        <w:ind w:right="111" w:firstLine="566"/>
        <w:jc w:val="left"/>
        <w:rPr>
          <w:sz w:val="28"/>
        </w:rPr>
      </w:pPr>
      <w:r>
        <w:rPr>
          <w:sz w:val="28"/>
        </w:rPr>
        <w:t>Повышению качества обучения за счет применения средств современных информационных и 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970286" w:rsidRDefault="001069C7" w:rsidP="0055385D">
      <w:pPr>
        <w:pStyle w:val="a4"/>
        <w:numPr>
          <w:ilvl w:val="0"/>
          <w:numId w:val="5"/>
        </w:numPr>
        <w:tabs>
          <w:tab w:val="left" w:pos="1232"/>
          <w:tab w:val="left" w:pos="2762"/>
          <w:tab w:val="left" w:pos="3864"/>
          <w:tab w:val="left" w:pos="4286"/>
          <w:tab w:val="left" w:pos="5888"/>
          <w:tab w:val="left" w:pos="8339"/>
          <w:tab w:val="left" w:pos="9720"/>
        </w:tabs>
        <w:ind w:right="111" w:firstLine="566"/>
        <w:rPr>
          <w:sz w:val="28"/>
        </w:rPr>
      </w:pPr>
      <w:r>
        <w:rPr>
          <w:sz w:val="28"/>
        </w:rPr>
        <w:t>Открытый</w:t>
      </w:r>
      <w:r>
        <w:rPr>
          <w:sz w:val="28"/>
        </w:rPr>
        <w:tab/>
        <w:t>доступ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</w:r>
      <w:r>
        <w:rPr>
          <w:spacing w:val="-6"/>
          <w:sz w:val="28"/>
        </w:rPr>
        <w:t xml:space="preserve">для </w:t>
      </w:r>
      <w:r>
        <w:rPr>
          <w:sz w:val="28"/>
        </w:rPr>
        <w:t>образовательного процесса в любое удобное для 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время;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line="340" w:lineRule="exact"/>
        <w:ind w:left="1231" w:hanging="309"/>
        <w:jc w:val="left"/>
        <w:rPr>
          <w:sz w:val="28"/>
        </w:rPr>
      </w:pPr>
      <w:r>
        <w:rPr>
          <w:sz w:val="28"/>
        </w:rPr>
        <w:t xml:space="preserve">Созданию единой образовательной среды </w:t>
      </w:r>
      <w:r w:rsidR="00B94F87">
        <w:rPr>
          <w:sz w:val="28"/>
        </w:rPr>
        <w:t>с/п</w:t>
      </w:r>
      <w:r>
        <w:rPr>
          <w:spacing w:val="2"/>
          <w:sz w:val="28"/>
        </w:rPr>
        <w:t xml:space="preserve"> </w:t>
      </w:r>
      <w:r>
        <w:rPr>
          <w:sz w:val="28"/>
        </w:rPr>
        <w:t>"ДЮСШ";</w:t>
      </w:r>
    </w:p>
    <w:p w:rsidR="00970286" w:rsidRDefault="001069C7" w:rsidP="0055385D">
      <w:pPr>
        <w:pStyle w:val="a4"/>
        <w:numPr>
          <w:ilvl w:val="0"/>
          <w:numId w:val="5"/>
        </w:numPr>
        <w:tabs>
          <w:tab w:val="left" w:pos="1232"/>
          <w:tab w:val="left" w:pos="2962"/>
          <w:tab w:val="left" w:pos="5019"/>
          <w:tab w:val="left" w:pos="6232"/>
          <w:tab w:val="left" w:pos="8116"/>
        </w:tabs>
        <w:ind w:right="115" w:firstLine="566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эффективности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интенсификации самостоятельной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left="1231" w:hanging="309"/>
        <w:jc w:val="left"/>
        <w:rPr>
          <w:sz w:val="28"/>
        </w:rPr>
      </w:pPr>
      <w:r>
        <w:rPr>
          <w:sz w:val="28"/>
        </w:rPr>
        <w:t>Повышению эффективности организации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970286" w:rsidRDefault="001069C7">
      <w:pPr>
        <w:pStyle w:val="a4"/>
        <w:numPr>
          <w:ilvl w:val="1"/>
          <w:numId w:val="4"/>
        </w:numPr>
        <w:tabs>
          <w:tab w:val="left" w:pos="1347"/>
        </w:tabs>
        <w:spacing w:before="188"/>
        <w:ind w:left="1346" w:hanging="424"/>
        <w:jc w:val="both"/>
        <w:rPr>
          <w:sz w:val="28"/>
        </w:rPr>
      </w:pPr>
      <w:r>
        <w:rPr>
          <w:sz w:val="28"/>
        </w:rPr>
        <w:t>Основными принципами применения ЭО и ДОТ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4"/>
        <w:ind w:right="105" w:firstLine="566"/>
        <w:rPr>
          <w:sz w:val="28"/>
        </w:rPr>
      </w:pPr>
      <w:r>
        <w:rPr>
          <w:sz w:val="28"/>
        </w:rPr>
        <w:t>Принцип доступности, выражающийся в предоставлении всем обучающимся возможности освоения дополнительных общеобразовательных программ непосредственно по месту жительства или временного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пребывания;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87"/>
        <w:ind w:right="112" w:firstLine="566"/>
        <w:rPr>
          <w:sz w:val="28"/>
        </w:rPr>
      </w:pPr>
      <w:r>
        <w:rPr>
          <w:sz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</w:t>
      </w:r>
      <w:r>
        <w:rPr>
          <w:spacing w:val="-1"/>
          <w:sz w:val="28"/>
        </w:rPr>
        <w:t xml:space="preserve"> </w:t>
      </w:r>
      <w:r w:rsidR="00346855">
        <w:rPr>
          <w:sz w:val="28"/>
        </w:rPr>
        <w:t>воспитанников</w:t>
      </w:r>
      <w:r>
        <w:rPr>
          <w:sz w:val="28"/>
        </w:rPr>
        <w:t>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spacing w:before="1"/>
        <w:ind w:right="99" w:firstLine="566"/>
        <w:rPr>
          <w:sz w:val="28"/>
        </w:rPr>
      </w:pPr>
      <w:r>
        <w:rPr>
          <w:sz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12" w:firstLine="566"/>
        <w:rPr>
          <w:sz w:val="28"/>
        </w:rPr>
      </w:pPr>
      <w:r>
        <w:rPr>
          <w:sz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16" w:firstLine="566"/>
        <w:rPr>
          <w:sz w:val="28"/>
        </w:rPr>
      </w:pPr>
      <w:r>
        <w:rPr>
          <w:sz w:val="28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время;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02" w:firstLine="566"/>
        <w:rPr>
          <w:sz w:val="28"/>
        </w:rPr>
      </w:pPr>
      <w:r>
        <w:rPr>
          <w:sz w:val="28"/>
        </w:rPr>
        <w:t xml:space="preserve">Принцип оперативности и объективности оценивания учебных достижений </w:t>
      </w:r>
      <w:r w:rsidR="00CE1346">
        <w:rPr>
          <w:sz w:val="28"/>
        </w:rPr>
        <w:t>воспитанников</w:t>
      </w:r>
      <w:r>
        <w:rPr>
          <w:sz w:val="28"/>
        </w:rPr>
        <w:t>.</w:t>
      </w:r>
    </w:p>
    <w:p w:rsidR="00970286" w:rsidRDefault="001069C7">
      <w:pPr>
        <w:pStyle w:val="a4"/>
        <w:numPr>
          <w:ilvl w:val="1"/>
          <w:numId w:val="4"/>
        </w:numPr>
        <w:tabs>
          <w:tab w:val="left" w:pos="1347"/>
        </w:tabs>
        <w:spacing w:before="199" w:line="321" w:lineRule="exact"/>
        <w:ind w:left="1346" w:hanging="424"/>
        <w:rPr>
          <w:sz w:val="28"/>
        </w:rPr>
      </w:pPr>
      <w:r>
        <w:rPr>
          <w:sz w:val="28"/>
        </w:rPr>
        <w:t>Основными направлениями деятельности являются:</w:t>
      </w:r>
    </w:p>
    <w:p w:rsidR="00970286" w:rsidRDefault="001069C7">
      <w:pPr>
        <w:pStyle w:val="a4"/>
        <w:numPr>
          <w:ilvl w:val="0"/>
          <w:numId w:val="5"/>
        </w:numPr>
        <w:tabs>
          <w:tab w:val="left" w:pos="1232"/>
        </w:tabs>
        <w:ind w:right="116" w:firstLine="566"/>
        <w:rPr>
          <w:sz w:val="28"/>
        </w:rPr>
      </w:pPr>
      <w:r>
        <w:rPr>
          <w:sz w:val="28"/>
        </w:rPr>
        <w:lastRenderedPageBreak/>
        <w:t xml:space="preserve">Обеспечение возможности применения в учебной </w:t>
      </w:r>
      <w:r w:rsidR="0055385D">
        <w:rPr>
          <w:sz w:val="28"/>
        </w:rPr>
        <w:t>деятельности ЭО и ДОТ.</w:t>
      </w:r>
    </w:p>
    <w:p w:rsidR="00970286" w:rsidRDefault="00970286">
      <w:pPr>
        <w:pStyle w:val="a3"/>
        <w:spacing w:before="7"/>
        <w:ind w:left="0" w:firstLine="0"/>
        <w:rPr>
          <w:sz w:val="27"/>
        </w:rPr>
      </w:pPr>
    </w:p>
    <w:p w:rsidR="00970286" w:rsidRDefault="001069C7">
      <w:pPr>
        <w:pStyle w:val="1"/>
        <w:numPr>
          <w:ilvl w:val="0"/>
          <w:numId w:val="7"/>
        </w:numPr>
        <w:tabs>
          <w:tab w:val="left" w:pos="1361"/>
        </w:tabs>
        <w:ind w:left="1361" w:hanging="308"/>
        <w:jc w:val="both"/>
      </w:pPr>
      <w:r>
        <w:t>Участники образовательного процесса с использованием ЭО и</w:t>
      </w:r>
      <w:r>
        <w:rPr>
          <w:spacing w:val="-21"/>
        </w:rPr>
        <w:t xml:space="preserve"> </w:t>
      </w:r>
      <w:r>
        <w:t>ДОТ</w:t>
      </w:r>
    </w:p>
    <w:p w:rsidR="00970286" w:rsidRDefault="001069C7">
      <w:pPr>
        <w:pStyle w:val="a4"/>
        <w:numPr>
          <w:ilvl w:val="1"/>
          <w:numId w:val="3"/>
        </w:numPr>
        <w:tabs>
          <w:tab w:val="left" w:pos="1952"/>
        </w:tabs>
        <w:ind w:right="106" w:firstLine="566"/>
        <w:jc w:val="both"/>
        <w:rPr>
          <w:sz w:val="28"/>
        </w:rPr>
      </w:pPr>
      <w:r>
        <w:rPr>
          <w:sz w:val="28"/>
        </w:rPr>
        <w:t xml:space="preserve">Участниками образовательного процесса с использованием ЭО и ДОТ являются: </w:t>
      </w:r>
      <w:r w:rsidR="00346855">
        <w:rPr>
          <w:sz w:val="28"/>
        </w:rPr>
        <w:t>воспитанники</w:t>
      </w:r>
      <w:r>
        <w:rPr>
          <w:sz w:val="28"/>
        </w:rPr>
        <w:t xml:space="preserve">, педагогические, административные и учебно- вспомогательные работники </w:t>
      </w:r>
      <w:r w:rsidR="00B94F87">
        <w:rPr>
          <w:sz w:val="28"/>
        </w:rPr>
        <w:t>с/п</w:t>
      </w:r>
      <w:r>
        <w:rPr>
          <w:sz w:val="28"/>
        </w:rPr>
        <w:t xml:space="preserve"> "ДЮСШ", родители (законные представители) </w:t>
      </w:r>
      <w:r w:rsidR="00346855">
        <w:rPr>
          <w:sz w:val="28"/>
        </w:rPr>
        <w:t>воспитанников</w:t>
      </w:r>
      <w:r>
        <w:rPr>
          <w:sz w:val="28"/>
        </w:rPr>
        <w:t>.</w:t>
      </w:r>
    </w:p>
    <w:p w:rsidR="00970286" w:rsidRDefault="001069C7">
      <w:pPr>
        <w:pStyle w:val="a4"/>
        <w:numPr>
          <w:ilvl w:val="1"/>
          <w:numId w:val="3"/>
        </w:numPr>
        <w:tabs>
          <w:tab w:val="left" w:pos="1952"/>
        </w:tabs>
        <w:ind w:right="106" w:firstLine="566"/>
        <w:jc w:val="both"/>
        <w:rPr>
          <w:sz w:val="28"/>
        </w:rPr>
      </w:pPr>
      <w:r>
        <w:rPr>
          <w:sz w:val="28"/>
        </w:rPr>
        <w:t xml:space="preserve">Права и обязанности </w:t>
      </w:r>
      <w:r w:rsidR="00346855">
        <w:rPr>
          <w:sz w:val="28"/>
        </w:rPr>
        <w:t>воспитанников</w:t>
      </w:r>
      <w:r w:rsidR="0055385D">
        <w:rPr>
          <w:sz w:val="28"/>
        </w:rPr>
        <w:t>, осваивающих</w:t>
      </w:r>
      <w:r>
        <w:rPr>
          <w:sz w:val="28"/>
        </w:rPr>
        <w:t xml:space="preserve"> дополнительные общеобразовательные программы с использованием ЭО и ДОТ, определяются законодательством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970286" w:rsidRDefault="001069C7">
      <w:pPr>
        <w:pStyle w:val="a4"/>
        <w:numPr>
          <w:ilvl w:val="1"/>
          <w:numId w:val="3"/>
        </w:numPr>
        <w:tabs>
          <w:tab w:val="left" w:pos="1952"/>
        </w:tabs>
        <w:ind w:right="111" w:firstLine="566"/>
        <w:jc w:val="both"/>
        <w:rPr>
          <w:sz w:val="28"/>
        </w:rPr>
      </w:pPr>
      <w:r>
        <w:rPr>
          <w:sz w:val="28"/>
        </w:rPr>
        <w:t xml:space="preserve">Образовательный процесс с использованием ЭО и ДОТ организуется для </w:t>
      </w:r>
      <w:r w:rsidR="00346855">
        <w:rPr>
          <w:sz w:val="28"/>
        </w:rPr>
        <w:t>воспитанников</w:t>
      </w:r>
      <w:r>
        <w:rPr>
          <w:sz w:val="28"/>
        </w:rPr>
        <w:t xml:space="preserve"> по основным направлениям учебной деятельности.</w:t>
      </w:r>
    </w:p>
    <w:p w:rsidR="00970286" w:rsidRDefault="00346855">
      <w:pPr>
        <w:pStyle w:val="a4"/>
        <w:numPr>
          <w:ilvl w:val="1"/>
          <w:numId w:val="3"/>
        </w:numPr>
        <w:tabs>
          <w:tab w:val="left" w:pos="1952"/>
        </w:tabs>
        <w:ind w:right="116" w:firstLine="566"/>
        <w:jc w:val="both"/>
        <w:rPr>
          <w:sz w:val="28"/>
        </w:rPr>
      </w:pPr>
      <w:r>
        <w:rPr>
          <w:sz w:val="28"/>
        </w:rPr>
        <w:t>Тренерам-преподавателям</w:t>
      </w:r>
      <w:r w:rsidR="001069C7">
        <w:rPr>
          <w:sz w:val="28"/>
        </w:rPr>
        <w:t xml:space="preserve">, </w:t>
      </w:r>
      <w:r>
        <w:rPr>
          <w:sz w:val="28"/>
        </w:rPr>
        <w:t>воспитанникам</w:t>
      </w:r>
      <w:r w:rsidR="001069C7">
        <w:rPr>
          <w:sz w:val="28"/>
        </w:rPr>
        <w:t>, осуществляющим обучение с использованием ЭО и ДОТ, предоставляется авторизованный доступ к специализированным образовательным</w:t>
      </w:r>
      <w:r w:rsidR="001069C7">
        <w:rPr>
          <w:spacing w:val="4"/>
          <w:sz w:val="28"/>
        </w:rPr>
        <w:t xml:space="preserve"> </w:t>
      </w:r>
      <w:r w:rsidR="001069C7">
        <w:rPr>
          <w:sz w:val="28"/>
        </w:rPr>
        <w:t>ресурсам.</w:t>
      </w:r>
    </w:p>
    <w:p w:rsidR="00970286" w:rsidRDefault="00CE1346">
      <w:pPr>
        <w:pStyle w:val="a4"/>
        <w:numPr>
          <w:ilvl w:val="1"/>
          <w:numId w:val="3"/>
        </w:numPr>
        <w:tabs>
          <w:tab w:val="left" w:pos="1952"/>
        </w:tabs>
        <w:spacing w:before="67"/>
        <w:ind w:right="112" w:firstLine="566"/>
        <w:jc w:val="both"/>
        <w:rPr>
          <w:sz w:val="28"/>
        </w:rPr>
      </w:pPr>
      <w:r>
        <w:rPr>
          <w:sz w:val="28"/>
        </w:rPr>
        <w:t>Тренеры-преподаватели</w:t>
      </w:r>
      <w:r w:rsidR="001069C7">
        <w:rPr>
          <w:sz w:val="28"/>
        </w:rPr>
        <w:t>, осуществляющие обучение с использованием ЭО и ДОТ, вправе применять имеющиеся электронные средства обу</w:t>
      </w:r>
      <w:r>
        <w:rPr>
          <w:sz w:val="28"/>
        </w:rPr>
        <w:t>чения или создавать собственные</w:t>
      </w:r>
      <w:r w:rsidR="001069C7">
        <w:rPr>
          <w:sz w:val="28"/>
        </w:rPr>
        <w:t>.</w:t>
      </w:r>
    </w:p>
    <w:p w:rsidR="00CE1346" w:rsidRPr="00CE1346" w:rsidRDefault="00CE1346" w:rsidP="00CE1346">
      <w:pPr>
        <w:pStyle w:val="a4"/>
        <w:rPr>
          <w:sz w:val="28"/>
        </w:rPr>
      </w:pPr>
    </w:p>
    <w:p w:rsidR="00CE1346" w:rsidRDefault="00CE1346" w:rsidP="00CE1346">
      <w:pPr>
        <w:pStyle w:val="a4"/>
        <w:tabs>
          <w:tab w:val="left" w:pos="1952"/>
        </w:tabs>
        <w:spacing w:before="67"/>
        <w:ind w:left="923" w:right="112" w:firstLine="0"/>
        <w:jc w:val="left"/>
        <w:rPr>
          <w:sz w:val="28"/>
        </w:rPr>
      </w:pPr>
    </w:p>
    <w:p w:rsidR="00970286" w:rsidRDefault="001069C7">
      <w:pPr>
        <w:pStyle w:val="1"/>
        <w:numPr>
          <w:ilvl w:val="0"/>
          <w:numId w:val="7"/>
        </w:numPr>
        <w:tabs>
          <w:tab w:val="left" w:pos="3887"/>
        </w:tabs>
        <w:spacing w:before="3"/>
        <w:ind w:left="3886" w:hanging="284"/>
        <w:jc w:val="left"/>
      </w:pPr>
      <w:r>
        <w:t>Заключительное</w:t>
      </w:r>
      <w:r>
        <w:rPr>
          <w:spacing w:val="6"/>
        </w:rPr>
        <w:t xml:space="preserve"> </w:t>
      </w:r>
      <w:r>
        <w:t>положение</w:t>
      </w:r>
    </w:p>
    <w:p w:rsidR="00CE1346" w:rsidRPr="00CE1346" w:rsidRDefault="00CE1346" w:rsidP="0055385D">
      <w:pPr>
        <w:pStyle w:val="a3"/>
        <w:tabs>
          <w:tab w:val="left" w:pos="1629"/>
        </w:tabs>
        <w:ind w:right="808"/>
        <w:jc w:val="both"/>
      </w:pPr>
      <w:r>
        <w:t>4</w:t>
      </w:r>
      <w:r w:rsidR="001069C7">
        <w:t>.1.</w:t>
      </w:r>
      <w:r w:rsidR="001069C7">
        <w:tab/>
        <w:t>Данное Положение вступает в силу с момента его утверждения</w:t>
      </w:r>
      <w:r w:rsidR="001069C7">
        <w:rPr>
          <w:spacing w:val="-37"/>
        </w:rPr>
        <w:t xml:space="preserve"> </w:t>
      </w:r>
      <w:r w:rsidR="001069C7">
        <w:t>и действует до принятия нового в рамках действующего нормативного законодательного регулирования в области дополнительного</w:t>
      </w:r>
      <w:r w:rsidR="001069C7">
        <w:rPr>
          <w:spacing w:val="-17"/>
        </w:rPr>
        <w:t xml:space="preserve"> </w:t>
      </w:r>
      <w:r>
        <w:t>образования.</w:t>
      </w:r>
    </w:p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Pr="00CE1346" w:rsidRDefault="00CE1346" w:rsidP="00CE1346"/>
    <w:p w:rsidR="00CE1346" w:rsidRDefault="00CE1346" w:rsidP="00CE1346"/>
    <w:p w:rsidR="00CE1346" w:rsidRPr="00CE1346" w:rsidRDefault="00CE1346" w:rsidP="00CE1346"/>
    <w:p w:rsidR="00CE1346" w:rsidRDefault="00CE1346" w:rsidP="00CE1346">
      <w:pPr>
        <w:tabs>
          <w:tab w:val="left" w:pos="6060"/>
        </w:tabs>
      </w:pPr>
      <w:r>
        <w:tab/>
      </w:r>
    </w:p>
    <w:p w:rsidR="001069C7" w:rsidRDefault="00CE1346" w:rsidP="0055385D">
      <w:pPr>
        <w:tabs>
          <w:tab w:val="left" w:pos="6060"/>
        </w:tabs>
      </w:pPr>
      <w:r>
        <w:tab/>
      </w:r>
    </w:p>
    <w:sectPr w:rsidR="001069C7" w:rsidSect="0055385D">
      <w:pgSz w:w="12240" w:h="15840"/>
      <w:pgMar w:top="1060" w:right="860" w:bottom="568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95F"/>
    <w:multiLevelType w:val="multilevel"/>
    <w:tmpl w:val="00700D64"/>
    <w:lvl w:ilvl="0">
      <w:start w:val="4"/>
      <w:numFmt w:val="decimal"/>
      <w:lvlText w:val="%1"/>
      <w:lvlJc w:val="left"/>
      <w:pPr>
        <w:ind w:left="357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5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4371024"/>
    <w:multiLevelType w:val="hybridMultilevel"/>
    <w:tmpl w:val="CD00044A"/>
    <w:lvl w:ilvl="0" w:tplc="D7B6FEAC">
      <w:numFmt w:val="bullet"/>
      <w:lvlText w:val=""/>
      <w:lvlJc w:val="left"/>
      <w:pPr>
        <w:ind w:left="357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4E897FE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2" w:tplc="873A3202">
      <w:numFmt w:val="bullet"/>
      <w:lvlText w:val="•"/>
      <w:lvlJc w:val="left"/>
      <w:pPr>
        <w:ind w:left="2336" w:hanging="308"/>
      </w:pPr>
      <w:rPr>
        <w:rFonts w:hint="default"/>
        <w:lang w:val="ru-RU" w:eastAsia="en-US" w:bidi="ar-SA"/>
      </w:rPr>
    </w:lvl>
    <w:lvl w:ilvl="3" w:tplc="F99A3444">
      <w:numFmt w:val="bullet"/>
      <w:lvlText w:val="•"/>
      <w:lvlJc w:val="left"/>
      <w:pPr>
        <w:ind w:left="3325" w:hanging="308"/>
      </w:pPr>
      <w:rPr>
        <w:rFonts w:hint="default"/>
        <w:lang w:val="ru-RU" w:eastAsia="en-US" w:bidi="ar-SA"/>
      </w:rPr>
    </w:lvl>
    <w:lvl w:ilvl="4" w:tplc="97205498">
      <w:numFmt w:val="bullet"/>
      <w:lvlText w:val="•"/>
      <w:lvlJc w:val="left"/>
      <w:pPr>
        <w:ind w:left="4313" w:hanging="308"/>
      </w:pPr>
      <w:rPr>
        <w:rFonts w:hint="default"/>
        <w:lang w:val="ru-RU" w:eastAsia="en-US" w:bidi="ar-SA"/>
      </w:rPr>
    </w:lvl>
    <w:lvl w:ilvl="5" w:tplc="B492D280">
      <w:numFmt w:val="bullet"/>
      <w:lvlText w:val="•"/>
      <w:lvlJc w:val="left"/>
      <w:pPr>
        <w:ind w:left="5302" w:hanging="308"/>
      </w:pPr>
      <w:rPr>
        <w:rFonts w:hint="default"/>
        <w:lang w:val="ru-RU" w:eastAsia="en-US" w:bidi="ar-SA"/>
      </w:rPr>
    </w:lvl>
    <w:lvl w:ilvl="6" w:tplc="F13646DE">
      <w:numFmt w:val="bullet"/>
      <w:lvlText w:val="•"/>
      <w:lvlJc w:val="left"/>
      <w:pPr>
        <w:ind w:left="6290" w:hanging="308"/>
      </w:pPr>
      <w:rPr>
        <w:rFonts w:hint="default"/>
        <w:lang w:val="ru-RU" w:eastAsia="en-US" w:bidi="ar-SA"/>
      </w:rPr>
    </w:lvl>
    <w:lvl w:ilvl="7" w:tplc="297E161A">
      <w:numFmt w:val="bullet"/>
      <w:lvlText w:val="•"/>
      <w:lvlJc w:val="left"/>
      <w:pPr>
        <w:ind w:left="7278" w:hanging="308"/>
      </w:pPr>
      <w:rPr>
        <w:rFonts w:hint="default"/>
        <w:lang w:val="ru-RU" w:eastAsia="en-US" w:bidi="ar-SA"/>
      </w:rPr>
    </w:lvl>
    <w:lvl w:ilvl="8" w:tplc="50F2C3C2">
      <w:numFmt w:val="bullet"/>
      <w:lvlText w:val="•"/>
      <w:lvlJc w:val="left"/>
      <w:pPr>
        <w:ind w:left="8267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2B533F44"/>
    <w:multiLevelType w:val="hybridMultilevel"/>
    <w:tmpl w:val="A0B4A870"/>
    <w:lvl w:ilvl="0" w:tplc="595A3B7E">
      <w:start w:val="1"/>
      <w:numFmt w:val="decimal"/>
      <w:lvlText w:val="%1."/>
      <w:lvlJc w:val="left"/>
      <w:pPr>
        <w:ind w:left="3973" w:hanging="360"/>
        <w:jc w:val="right"/>
      </w:pPr>
      <w:rPr>
        <w:rFonts w:hint="default"/>
        <w:w w:val="99"/>
        <w:lang w:val="ru-RU" w:eastAsia="en-US" w:bidi="ar-SA"/>
      </w:rPr>
    </w:lvl>
    <w:lvl w:ilvl="1" w:tplc="B750E6B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2" w:tplc="7722EBE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3" w:tplc="565C5E70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4" w:tplc="4E7EBEEA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5" w:tplc="9DCC0E7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6" w:tplc="D6F04136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7" w:tplc="3EC0A664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B8D4322A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324426"/>
    <w:multiLevelType w:val="multilevel"/>
    <w:tmpl w:val="2362AACC"/>
    <w:lvl w:ilvl="0">
      <w:start w:val="3"/>
      <w:numFmt w:val="decimal"/>
      <w:lvlText w:val="%1"/>
      <w:lvlJc w:val="left"/>
      <w:pPr>
        <w:ind w:left="357" w:hanging="10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" w:hanging="10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10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028"/>
      </w:pPr>
      <w:rPr>
        <w:rFonts w:hint="default"/>
        <w:lang w:val="ru-RU" w:eastAsia="en-US" w:bidi="ar-SA"/>
      </w:rPr>
    </w:lvl>
  </w:abstractNum>
  <w:abstractNum w:abstractNumId="4" w15:restartNumberingAfterBreak="0">
    <w:nsid w:val="37562E1E"/>
    <w:multiLevelType w:val="multilevel"/>
    <w:tmpl w:val="4D5C12B2"/>
    <w:lvl w:ilvl="0">
      <w:start w:val="1"/>
      <w:numFmt w:val="decimal"/>
      <w:lvlText w:val="%1"/>
      <w:lvlJc w:val="left"/>
      <w:pPr>
        <w:ind w:left="357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" w:hanging="75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50"/>
      </w:pPr>
      <w:rPr>
        <w:rFonts w:hint="default"/>
        <w:lang w:val="ru-RU" w:eastAsia="en-US" w:bidi="ar-SA"/>
      </w:rPr>
    </w:lvl>
  </w:abstractNum>
  <w:abstractNum w:abstractNumId="5" w15:restartNumberingAfterBreak="0">
    <w:nsid w:val="3ED9531B"/>
    <w:multiLevelType w:val="multilevel"/>
    <w:tmpl w:val="C9A67982"/>
    <w:lvl w:ilvl="0">
      <w:start w:val="2"/>
      <w:numFmt w:val="decimal"/>
      <w:lvlText w:val="%1"/>
      <w:lvlJc w:val="left"/>
      <w:pPr>
        <w:ind w:left="35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FAD77A2"/>
    <w:multiLevelType w:val="multilevel"/>
    <w:tmpl w:val="CE369506"/>
    <w:lvl w:ilvl="0">
      <w:start w:val="4"/>
      <w:numFmt w:val="decimal"/>
      <w:lvlText w:val="%1"/>
      <w:lvlJc w:val="left"/>
      <w:pPr>
        <w:ind w:left="357" w:hanging="10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" w:hanging="10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10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0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6"/>
    <w:rsid w:val="0005076F"/>
    <w:rsid w:val="001069C7"/>
    <w:rsid w:val="00346855"/>
    <w:rsid w:val="0055385D"/>
    <w:rsid w:val="00970286"/>
    <w:rsid w:val="00B94F87"/>
    <w:rsid w:val="00C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0EC"/>
  <w15:docId w15:val="{E5DD37D7-4F4A-4E44-AB66-47618017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7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Самарской области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Самарской области</dc:title>
  <dc:creator>Бурушин Н.И.</dc:creator>
  <cp:lastModifiedBy>User</cp:lastModifiedBy>
  <cp:revision>3</cp:revision>
  <dcterms:created xsi:type="dcterms:W3CDTF">2020-04-04T07:30:00Z</dcterms:created>
  <dcterms:modified xsi:type="dcterms:W3CDTF">2020-04-04T07:30:00Z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2020-04-04T00:00:00Z</vt:filetime>
  </property>
</Properties>
</file>